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9D08" w14:textId="65DA884D" w:rsidR="00F50EDE" w:rsidRPr="00F76572" w:rsidRDefault="008D1962" w:rsidP="00F76572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F76572">
        <w:rPr>
          <w:rFonts w:cstheme="minorHAnsi"/>
          <w:b/>
          <w:bCs/>
          <w:sz w:val="28"/>
          <w:szCs w:val="28"/>
        </w:rPr>
        <w:t>Patient safety practices in SBV</w:t>
      </w:r>
    </w:p>
    <w:p w14:paraId="3B9786ED" w14:textId="4CE8D458" w:rsidR="00C87F6F" w:rsidRPr="00F76572" w:rsidRDefault="002B7CF4" w:rsidP="00F76572">
      <w:pPr>
        <w:spacing w:line="276" w:lineRule="auto"/>
        <w:jc w:val="both"/>
        <w:rPr>
          <w:rFonts w:cstheme="minorHAnsi"/>
          <w:szCs w:val="22"/>
        </w:rPr>
      </w:pPr>
      <w:r w:rsidRPr="00F76572">
        <w:rPr>
          <w:rFonts w:cstheme="minorHAnsi"/>
          <w:szCs w:val="22"/>
        </w:rPr>
        <w:t>Dear all!!! Brothers and sisters welcome to the audio podcas</w:t>
      </w:r>
      <w:r w:rsidR="00E24B14" w:rsidRPr="00F76572">
        <w:rPr>
          <w:rFonts w:cstheme="minorHAnsi"/>
          <w:szCs w:val="22"/>
        </w:rPr>
        <w:t>t</w:t>
      </w:r>
      <w:r w:rsidRPr="00F76572">
        <w:rPr>
          <w:rFonts w:cstheme="minorHAnsi"/>
          <w:szCs w:val="22"/>
        </w:rPr>
        <w:t xml:space="preserve"> series of </w:t>
      </w:r>
      <w:r w:rsidR="00F76572" w:rsidRPr="00F76572">
        <w:rPr>
          <w:rFonts w:cstheme="minorHAnsi"/>
          <w:szCs w:val="22"/>
        </w:rPr>
        <w:t>S</w:t>
      </w:r>
      <w:r w:rsidR="005F5314" w:rsidRPr="00F76572">
        <w:rPr>
          <w:rFonts w:cstheme="minorHAnsi"/>
          <w:szCs w:val="22"/>
        </w:rPr>
        <w:t>ir</w:t>
      </w:r>
      <w:r w:rsidRPr="00F76572">
        <w:rPr>
          <w:rFonts w:cstheme="minorHAnsi"/>
          <w:szCs w:val="22"/>
        </w:rPr>
        <w:t xml:space="preserve"> </w:t>
      </w:r>
      <w:r w:rsidR="00E24B14" w:rsidRPr="00F76572">
        <w:rPr>
          <w:rFonts w:cstheme="minorHAnsi"/>
          <w:szCs w:val="22"/>
        </w:rPr>
        <w:t>Balaji</w:t>
      </w:r>
      <w:r w:rsidRPr="00F76572">
        <w:rPr>
          <w:rFonts w:cstheme="minorHAnsi"/>
          <w:szCs w:val="22"/>
        </w:rPr>
        <w:t xml:space="preserve"> Vidyapeeth </w:t>
      </w:r>
    </w:p>
    <w:p w14:paraId="2FAC6971" w14:textId="732B6B27" w:rsidR="00C87F6F" w:rsidRPr="00F76572" w:rsidRDefault="00C61CB6" w:rsidP="00F76572">
      <w:pPr>
        <w:spacing w:line="276" w:lineRule="auto"/>
        <w:jc w:val="both"/>
        <w:rPr>
          <w:rFonts w:cstheme="minorHAnsi"/>
          <w:szCs w:val="22"/>
        </w:rPr>
      </w:pPr>
      <w:r w:rsidRPr="00F76572">
        <w:rPr>
          <w:rFonts w:cstheme="minorHAnsi"/>
          <w:szCs w:val="22"/>
        </w:rPr>
        <w:t>As it goes with the Hippocrates Oath “</w:t>
      </w:r>
      <w:r w:rsidR="00C87F6F" w:rsidRPr="00F76572">
        <w:rPr>
          <w:rFonts w:cstheme="minorHAnsi"/>
          <w:i/>
          <w:iCs/>
          <w:szCs w:val="22"/>
        </w:rPr>
        <w:t>Primum non</w:t>
      </w:r>
      <w:r w:rsidR="00B52C85">
        <w:rPr>
          <w:rFonts w:cstheme="minorHAnsi"/>
          <w:i/>
          <w:iCs/>
          <w:szCs w:val="22"/>
        </w:rPr>
        <w:t>-</w:t>
      </w:r>
      <w:r w:rsidRPr="00F76572">
        <w:rPr>
          <w:rFonts w:cstheme="minorHAnsi"/>
          <w:i/>
          <w:iCs/>
          <w:szCs w:val="22"/>
        </w:rPr>
        <w:t>nocere</w:t>
      </w:r>
      <w:r w:rsidRPr="00F76572">
        <w:rPr>
          <w:rFonts w:cstheme="minorHAnsi"/>
          <w:szCs w:val="22"/>
        </w:rPr>
        <w:t xml:space="preserve">” which means </w:t>
      </w:r>
      <w:r w:rsidR="00F76572" w:rsidRPr="00F76572">
        <w:rPr>
          <w:rFonts w:cstheme="minorHAnsi"/>
          <w:szCs w:val="22"/>
        </w:rPr>
        <w:t>‘</w:t>
      </w:r>
      <w:r w:rsidRPr="00F76572">
        <w:rPr>
          <w:rFonts w:cstheme="minorHAnsi"/>
          <w:i/>
          <w:iCs/>
          <w:szCs w:val="22"/>
        </w:rPr>
        <w:t>First do no harm</w:t>
      </w:r>
      <w:r w:rsidR="00455B9A" w:rsidRPr="00F76572">
        <w:rPr>
          <w:rFonts w:cstheme="minorHAnsi"/>
          <w:szCs w:val="22"/>
        </w:rPr>
        <w:t>,</w:t>
      </w:r>
      <w:r w:rsidRPr="00F76572">
        <w:rPr>
          <w:rFonts w:cstheme="minorHAnsi"/>
          <w:szCs w:val="22"/>
        </w:rPr>
        <w:t xml:space="preserve"> is one of the principal </w:t>
      </w:r>
      <w:r w:rsidR="0005069E" w:rsidRPr="00F76572">
        <w:rPr>
          <w:rFonts w:cstheme="minorHAnsi"/>
          <w:szCs w:val="22"/>
        </w:rPr>
        <w:t>p</w:t>
      </w:r>
      <w:r w:rsidR="00B52C85">
        <w:rPr>
          <w:rFonts w:cstheme="minorHAnsi"/>
          <w:szCs w:val="22"/>
        </w:rPr>
        <w:t>re</w:t>
      </w:r>
      <w:r w:rsidR="0005069E" w:rsidRPr="00F76572">
        <w:rPr>
          <w:rFonts w:cstheme="minorHAnsi"/>
          <w:szCs w:val="22"/>
        </w:rPr>
        <w:t>cepts</w:t>
      </w:r>
      <w:r w:rsidRPr="00F76572">
        <w:rPr>
          <w:rFonts w:cstheme="minorHAnsi"/>
          <w:szCs w:val="22"/>
        </w:rPr>
        <w:t xml:space="preserve"> </w:t>
      </w:r>
      <w:r w:rsidR="0005069E" w:rsidRPr="00F76572">
        <w:rPr>
          <w:rFonts w:cstheme="minorHAnsi"/>
          <w:szCs w:val="22"/>
        </w:rPr>
        <w:t>of</w:t>
      </w:r>
      <w:r w:rsidRPr="00F76572">
        <w:rPr>
          <w:rFonts w:cstheme="minorHAnsi"/>
          <w:szCs w:val="22"/>
        </w:rPr>
        <w:t xml:space="preserve"> bioethics </w:t>
      </w:r>
      <w:r w:rsidR="0005069E" w:rsidRPr="00F76572">
        <w:rPr>
          <w:rFonts w:cstheme="minorHAnsi"/>
          <w:szCs w:val="22"/>
        </w:rPr>
        <w:t>thought</w:t>
      </w:r>
      <w:r w:rsidRPr="00F76572">
        <w:rPr>
          <w:rFonts w:cstheme="minorHAnsi"/>
          <w:szCs w:val="22"/>
        </w:rPr>
        <w:t xml:space="preserve"> in all medical schools </w:t>
      </w:r>
      <w:r w:rsidR="0005069E" w:rsidRPr="00F76572">
        <w:rPr>
          <w:rFonts w:cstheme="minorHAnsi"/>
          <w:szCs w:val="22"/>
        </w:rPr>
        <w:t xml:space="preserve">over the globe as </w:t>
      </w:r>
      <w:r w:rsidR="00F76572" w:rsidRPr="00F76572">
        <w:rPr>
          <w:rFonts w:cstheme="minorHAnsi"/>
          <w:szCs w:val="22"/>
        </w:rPr>
        <w:t xml:space="preserve">a </w:t>
      </w:r>
      <w:r w:rsidR="0005069E" w:rsidRPr="00F76572">
        <w:rPr>
          <w:rFonts w:cstheme="minorHAnsi"/>
          <w:szCs w:val="22"/>
        </w:rPr>
        <w:t>doctrine</w:t>
      </w:r>
      <w:r w:rsidR="00F76572" w:rsidRPr="00F76572">
        <w:rPr>
          <w:rFonts w:cstheme="minorHAnsi"/>
          <w:szCs w:val="22"/>
        </w:rPr>
        <w:t xml:space="preserve"> to be followed</w:t>
      </w:r>
      <w:r w:rsidR="0005069E" w:rsidRPr="00F76572">
        <w:rPr>
          <w:rFonts w:cstheme="minorHAnsi"/>
          <w:szCs w:val="22"/>
        </w:rPr>
        <w:t xml:space="preserve"> when it comes to </w:t>
      </w:r>
      <w:r w:rsidR="00455B9A" w:rsidRPr="00F76572">
        <w:rPr>
          <w:rFonts w:cstheme="minorHAnsi"/>
          <w:szCs w:val="22"/>
        </w:rPr>
        <w:t>patient</w:t>
      </w:r>
      <w:r w:rsidR="0005069E" w:rsidRPr="00F76572">
        <w:rPr>
          <w:rFonts w:cstheme="minorHAnsi"/>
          <w:szCs w:val="22"/>
        </w:rPr>
        <w:t xml:space="preserve"> safety</w:t>
      </w:r>
      <w:r w:rsidR="00455B9A" w:rsidRPr="00F76572">
        <w:rPr>
          <w:rFonts w:cstheme="minorHAnsi"/>
          <w:szCs w:val="22"/>
        </w:rPr>
        <w:t>.</w:t>
      </w:r>
    </w:p>
    <w:p w14:paraId="164B3BF5" w14:textId="5A8FFAA6" w:rsidR="0005069E" w:rsidRPr="00F76572" w:rsidRDefault="0005069E" w:rsidP="00F76572">
      <w:pPr>
        <w:spacing w:line="276" w:lineRule="auto"/>
        <w:jc w:val="both"/>
        <w:rPr>
          <w:rFonts w:cstheme="minorHAnsi"/>
          <w:szCs w:val="22"/>
        </w:rPr>
      </w:pPr>
      <w:r w:rsidRPr="00F76572">
        <w:rPr>
          <w:rFonts w:cstheme="minorHAnsi"/>
          <w:szCs w:val="22"/>
        </w:rPr>
        <w:t xml:space="preserve">Patient safety is a healthcare </w:t>
      </w:r>
      <w:r w:rsidR="005077A9" w:rsidRPr="00F76572">
        <w:rPr>
          <w:rFonts w:cstheme="minorHAnsi"/>
          <w:szCs w:val="22"/>
        </w:rPr>
        <w:t xml:space="preserve">practice that has emerged as a primary healthcare need as a result of </w:t>
      </w:r>
      <w:r w:rsidR="00B52C85">
        <w:rPr>
          <w:rFonts w:cstheme="minorHAnsi"/>
          <w:szCs w:val="22"/>
        </w:rPr>
        <w:t xml:space="preserve">the </w:t>
      </w:r>
      <w:r w:rsidR="005077A9" w:rsidRPr="00F76572">
        <w:rPr>
          <w:rFonts w:cstheme="minorHAnsi"/>
          <w:szCs w:val="22"/>
        </w:rPr>
        <w:t>rise in patient harm in the healthcare system owing to its evolving complexities. Aiming at reducing risks, errors</w:t>
      </w:r>
      <w:r w:rsidR="00B52C85">
        <w:rPr>
          <w:rFonts w:cstheme="minorHAnsi"/>
          <w:szCs w:val="22"/>
        </w:rPr>
        <w:t>,</w:t>
      </w:r>
      <w:r w:rsidR="005077A9" w:rsidRPr="00F76572">
        <w:rPr>
          <w:rFonts w:cstheme="minorHAnsi"/>
          <w:szCs w:val="22"/>
        </w:rPr>
        <w:t xml:space="preserve"> and harm to patients </w:t>
      </w:r>
      <w:r w:rsidR="00642E00" w:rsidRPr="00F76572">
        <w:rPr>
          <w:rFonts w:cstheme="minorHAnsi"/>
          <w:szCs w:val="22"/>
        </w:rPr>
        <w:t xml:space="preserve">during </w:t>
      </w:r>
      <w:r w:rsidR="00B52C85">
        <w:rPr>
          <w:rFonts w:cstheme="minorHAnsi"/>
          <w:szCs w:val="22"/>
        </w:rPr>
        <w:t xml:space="preserve">the </w:t>
      </w:r>
      <w:r w:rsidR="00642E00" w:rsidRPr="00F76572">
        <w:rPr>
          <w:rFonts w:cstheme="minorHAnsi"/>
          <w:szCs w:val="22"/>
        </w:rPr>
        <w:t>provision of healthcare, it undergoes unceasing improvement</w:t>
      </w:r>
      <w:r w:rsidR="00455B9A" w:rsidRPr="00F76572">
        <w:rPr>
          <w:rFonts w:cstheme="minorHAnsi"/>
          <w:szCs w:val="22"/>
        </w:rPr>
        <w:t xml:space="preserve">s by </w:t>
      </w:r>
      <w:r w:rsidR="00642E00" w:rsidRPr="00F76572">
        <w:rPr>
          <w:rFonts w:cstheme="minorHAnsi"/>
          <w:szCs w:val="22"/>
        </w:rPr>
        <w:t>learning from errors and adverse events</w:t>
      </w:r>
      <w:r w:rsidR="00455B9A" w:rsidRPr="00F76572">
        <w:rPr>
          <w:rFonts w:cstheme="minorHAnsi"/>
          <w:szCs w:val="22"/>
        </w:rPr>
        <w:t>.</w:t>
      </w:r>
      <w:r w:rsidR="00642E00" w:rsidRPr="00F76572">
        <w:rPr>
          <w:rFonts w:cstheme="minorHAnsi"/>
          <w:szCs w:val="22"/>
        </w:rPr>
        <w:t xml:space="preserve"> </w:t>
      </w:r>
    </w:p>
    <w:p w14:paraId="2B5EC462" w14:textId="608F9103" w:rsidR="00D47076" w:rsidRPr="00F76572" w:rsidRDefault="00642E00" w:rsidP="00F76572">
      <w:pPr>
        <w:spacing w:line="276" w:lineRule="auto"/>
        <w:jc w:val="both"/>
        <w:rPr>
          <w:rFonts w:cstheme="minorHAnsi"/>
          <w:szCs w:val="22"/>
        </w:rPr>
      </w:pPr>
      <w:r w:rsidRPr="00F76572">
        <w:rPr>
          <w:rFonts w:cstheme="minorHAnsi"/>
          <w:szCs w:val="22"/>
        </w:rPr>
        <w:t xml:space="preserve">Patient safety is elemental in delivering quality healthcare services </w:t>
      </w:r>
      <w:r w:rsidR="00D47076" w:rsidRPr="00F76572">
        <w:rPr>
          <w:rFonts w:cstheme="minorHAnsi"/>
          <w:szCs w:val="22"/>
        </w:rPr>
        <w:t>which should be timely, equitable, integrated</w:t>
      </w:r>
      <w:r w:rsidR="00B52C85">
        <w:rPr>
          <w:rFonts w:cstheme="minorHAnsi"/>
          <w:szCs w:val="22"/>
        </w:rPr>
        <w:t>,</w:t>
      </w:r>
      <w:r w:rsidR="00D47076" w:rsidRPr="00F76572">
        <w:rPr>
          <w:rFonts w:cstheme="minorHAnsi"/>
          <w:szCs w:val="22"/>
        </w:rPr>
        <w:t xml:space="preserve"> and efficient. </w:t>
      </w:r>
    </w:p>
    <w:p w14:paraId="1365A0E5" w14:textId="7EBB10B4" w:rsidR="00642E00" w:rsidRPr="00F76572" w:rsidRDefault="00642E00" w:rsidP="00F76572">
      <w:pPr>
        <w:spacing w:line="276" w:lineRule="auto"/>
        <w:jc w:val="both"/>
        <w:rPr>
          <w:rFonts w:cstheme="minorHAnsi"/>
          <w:szCs w:val="22"/>
        </w:rPr>
      </w:pPr>
      <w:r w:rsidRPr="00F76572">
        <w:rPr>
          <w:rFonts w:cstheme="minorHAnsi"/>
          <w:color w:val="3C4245"/>
          <w:szCs w:val="22"/>
        </w:rPr>
        <w:t>To ensure successful implementation of patient safety strategies; clear policies, leadership capacity, data to drive safety improvements, skilled health care professionals</w:t>
      </w:r>
      <w:r w:rsidR="00B52C85">
        <w:rPr>
          <w:rFonts w:cstheme="minorHAnsi"/>
          <w:color w:val="3C4245"/>
          <w:szCs w:val="22"/>
        </w:rPr>
        <w:t>,</w:t>
      </w:r>
      <w:r w:rsidRPr="00F76572">
        <w:rPr>
          <w:rFonts w:cstheme="minorHAnsi"/>
          <w:color w:val="3C4245"/>
          <w:szCs w:val="22"/>
        </w:rPr>
        <w:t xml:space="preserve"> and effective involvement of patients in their care, are all needed.</w:t>
      </w:r>
    </w:p>
    <w:p w14:paraId="232B737B" w14:textId="697CC9D1" w:rsidR="00455B9A" w:rsidRPr="00F76572" w:rsidRDefault="00455B9A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>Each year, 134 million adverse events occur in hospitals in low- and middle-income countries (LMICs), due to unsafe care, resulting in 2.6 million deaths. Globally, as many as 4 in 10 patients are harmed in primary and outpatient health care. Up to 80% of harm is preventable. The most detrimental errors are related to diagnosis, prescription</w:t>
      </w:r>
      <w:r w:rsidR="00B52C85">
        <w:rPr>
          <w:rFonts w:cstheme="minorHAnsi"/>
          <w:color w:val="3C4245"/>
          <w:szCs w:val="22"/>
        </w:rPr>
        <w:t>,</w:t>
      </w:r>
      <w:r w:rsidRPr="00F76572">
        <w:rPr>
          <w:rFonts w:cstheme="minorHAnsi"/>
          <w:color w:val="3C4245"/>
          <w:szCs w:val="22"/>
        </w:rPr>
        <w:t xml:space="preserve"> and the use of medicines</w:t>
      </w:r>
    </w:p>
    <w:p w14:paraId="641E4129" w14:textId="0A4261D6" w:rsidR="00455B9A" w:rsidRPr="00F76572" w:rsidRDefault="00073B35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To err is human, and expecting flawless performance from human beings working in complex, high-stress environments is unrealistic. Humans are guarded </w:t>
      </w:r>
      <w:r w:rsidR="00B52C85">
        <w:rPr>
          <w:rFonts w:cstheme="minorHAnsi"/>
          <w:color w:val="3C4245"/>
          <w:szCs w:val="22"/>
        </w:rPr>
        <w:t>against</w:t>
      </w:r>
      <w:r w:rsidRPr="00F76572">
        <w:rPr>
          <w:rFonts w:cstheme="minorHAnsi"/>
          <w:color w:val="3C4245"/>
          <w:szCs w:val="22"/>
        </w:rPr>
        <w:t xml:space="preserve"> making mistakes when placed in an error-proof environment where the systems, tasks</w:t>
      </w:r>
      <w:r w:rsidR="00B52C85">
        <w:rPr>
          <w:rFonts w:cstheme="minorHAnsi"/>
          <w:color w:val="3C4245"/>
          <w:szCs w:val="22"/>
        </w:rPr>
        <w:t>,</w:t>
      </w:r>
      <w:r w:rsidRPr="00F76572">
        <w:rPr>
          <w:rFonts w:cstheme="minorHAnsi"/>
          <w:color w:val="3C4245"/>
          <w:szCs w:val="22"/>
        </w:rPr>
        <w:t xml:space="preserve"> and processes they work in are well designed. This is a culture where a high level of importance is placed on safety beliefs, values</w:t>
      </w:r>
      <w:r w:rsidR="00B52C85">
        <w:rPr>
          <w:rFonts w:cstheme="minorHAnsi"/>
          <w:color w:val="3C4245"/>
          <w:szCs w:val="22"/>
        </w:rPr>
        <w:t>,</w:t>
      </w:r>
      <w:r w:rsidRPr="00F76572">
        <w:rPr>
          <w:rFonts w:cstheme="minorHAnsi"/>
          <w:color w:val="3C4245"/>
          <w:szCs w:val="22"/>
        </w:rPr>
        <w:t xml:space="preserve"> and attitudes and shared by most people within the workplace. </w:t>
      </w:r>
    </w:p>
    <w:p w14:paraId="5D628108" w14:textId="04193572" w:rsidR="00101092" w:rsidRPr="00F76572" w:rsidRDefault="00FF7610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>Formulating effective algorithms</w:t>
      </w:r>
      <w:r w:rsidR="00595261" w:rsidRPr="00F76572">
        <w:rPr>
          <w:rFonts w:cstheme="minorHAnsi"/>
          <w:color w:val="3C4245"/>
          <w:szCs w:val="22"/>
        </w:rPr>
        <w:t>,</w:t>
      </w:r>
      <w:r w:rsidRPr="00F76572">
        <w:rPr>
          <w:rFonts w:cstheme="minorHAnsi"/>
          <w:color w:val="3C4245"/>
          <w:szCs w:val="22"/>
        </w:rPr>
        <w:t xml:space="preserve"> standard operating procedures</w:t>
      </w:r>
      <w:r w:rsidR="00B52C85">
        <w:rPr>
          <w:rFonts w:cstheme="minorHAnsi"/>
          <w:color w:val="3C4245"/>
          <w:szCs w:val="22"/>
        </w:rPr>
        <w:t>,</w:t>
      </w:r>
      <w:r w:rsidR="00595261" w:rsidRPr="00F76572">
        <w:rPr>
          <w:rFonts w:cstheme="minorHAnsi"/>
          <w:color w:val="3C4245"/>
          <w:szCs w:val="22"/>
        </w:rPr>
        <w:t xml:space="preserve"> and practicing </w:t>
      </w:r>
      <w:r w:rsidR="000E2B0F" w:rsidRPr="00F76572">
        <w:rPr>
          <w:rFonts w:cstheme="minorHAnsi"/>
          <w:color w:val="3C4245"/>
          <w:szCs w:val="22"/>
        </w:rPr>
        <w:t>evidence-based</w:t>
      </w:r>
      <w:r w:rsidR="00595261" w:rsidRPr="00F76572">
        <w:rPr>
          <w:rFonts w:cstheme="minorHAnsi"/>
          <w:color w:val="3C4245"/>
          <w:szCs w:val="22"/>
        </w:rPr>
        <w:t xml:space="preserve"> medicine</w:t>
      </w:r>
      <w:r w:rsidRPr="00F76572">
        <w:rPr>
          <w:rFonts w:cstheme="minorHAnsi"/>
          <w:color w:val="3C4245"/>
          <w:szCs w:val="22"/>
        </w:rPr>
        <w:t xml:space="preserve"> will im</w:t>
      </w:r>
      <w:r w:rsidR="00101092" w:rsidRPr="00F76572">
        <w:rPr>
          <w:rFonts w:cstheme="minorHAnsi"/>
          <w:color w:val="3C4245"/>
          <w:szCs w:val="22"/>
        </w:rPr>
        <w:t xml:space="preserve">prove </w:t>
      </w:r>
      <w:r w:rsidR="004406D8" w:rsidRPr="00F76572">
        <w:rPr>
          <w:rFonts w:cstheme="minorHAnsi"/>
          <w:color w:val="3C4245"/>
          <w:szCs w:val="22"/>
        </w:rPr>
        <w:t xml:space="preserve">work </w:t>
      </w:r>
      <w:r w:rsidR="00101092" w:rsidRPr="00F76572">
        <w:rPr>
          <w:rFonts w:cstheme="minorHAnsi"/>
          <w:color w:val="3C4245"/>
          <w:szCs w:val="22"/>
        </w:rPr>
        <w:t xml:space="preserve">productivity </w:t>
      </w:r>
      <w:r w:rsidR="00B52C85">
        <w:rPr>
          <w:rFonts w:cstheme="minorHAnsi"/>
          <w:color w:val="3C4245"/>
          <w:szCs w:val="22"/>
        </w:rPr>
        <w:t>and</w:t>
      </w:r>
      <w:r w:rsidR="004406D8" w:rsidRPr="00F76572">
        <w:rPr>
          <w:rFonts w:cstheme="minorHAnsi"/>
          <w:color w:val="3C4245"/>
          <w:szCs w:val="22"/>
        </w:rPr>
        <w:t xml:space="preserve"> minimizes</w:t>
      </w:r>
      <w:r w:rsidR="00101092" w:rsidRPr="00F76572">
        <w:rPr>
          <w:rFonts w:cstheme="minorHAnsi"/>
          <w:color w:val="3C4245"/>
          <w:szCs w:val="22"/>
        </w:rPr>
        <w:t xml:space="preserve"> potential risks &amp; errors. </w:t>
      </w:r>
    </w:p>
    <w:p w14:paraId="52D1B42C" w14:textId="3CF30027" w:rsidR="008D1962" w:rsidRPr="00F76572" w:rsidRDefault="00101092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At SBV </w:t>
      </w:r>
      <w:r w:rsidRPr="00F76572">
        <w:rPr>
          <w:rFonts w:cstheme="minorHAnsi"/>
          <w:b/>
          <w:bCs/>
          <w:color w:val="3C4245"/>
          <w:szCs w:val="22"/>
        </w:rPr>
        <w:t>Patient Safety is Utmost Priority</w:t>
      </w:r>
      <w:r w:rsidRPr="00F76572">
        <w:rPr>
          <w:rFonts w:cstheme="minorHAnsi"/>
          <w:color w:val="3C4245"/>
          <w:szCs w:val="22"/>
        </w:rPr>
        <w:t xml:space="preserve">, a motto that drives our healthcare wheels and stays fastened </w:t>
      </w:r>
      <w:r w:rsidR="000E2B0F" w:rsidRPr="00F76572">
        <w:rPr>
          <w:rFonts w:cstheme="minorHAnsi"/>
          <w:color w:val="3C4245"/>
          <w:szCs w:val="22"/>
        </w:rPr>
        <w:t>to</w:t>
      </w:r>
      <w:r w:rsidRPr="00F76572">
        <w:rPr>
          <w:rFonts w:cstheme="minorHAnsi"/>
          <w:color w:val="3C4245"/>
          <w:szCs w:val="22"/>
        </w:rPr>
        <w:t xml:space="preserve"> the hands of our healthcare </w:t>
      </w:r>
      <w:r w:rsidR="00D26772" w:rsidRPr="00F76572">
        <w:rPr>
          <w:rFonts w:cstheme="minorHAnsi"/>
          <w:color w:val="3C4245"/>
          <w:szCs w:val="22"/>
        </w:rPr>
        <w:t>system</w:t>
      </w:r>
      <w:r w:rsidRPr="00F76572">
        <w:rPr>
          <w:rFonts w:cstheme="minorHAnsi"/>
          <w:color w:val="3C4245"/>
          <w:szCs w:val="22"/>
        </w:rPr>
        <w:t xml:space="preserve">. Committees of experts with their </w:t>
      </w:r>
      <w:r w:rsidR="00CA4AC7" w:rsidRPr="00F76572">
        <w:rPr>
          <w:rFonts w:cstheme="minorHAnsi"/>
          <w:color w:val="3C4245"/>
          <w:szCs w:val="22"/>
        </w:rPr>
        <w:t xml:space="preserve">humongous knowledge and experience </w:t>
      </w:r>
      <w:r w:rsidR="00D26772" w:rsidRPr="00F76572">
        <w:rPr>
          <w:rFonts w:cstheme="minorHAnsi"/>
          <w:color w:val="3C4245"/>
          <w:szCs w:val="22"/>
        </w:rPr>
        <w:t>guide them to be on track and stay committed as effective health care providers.</w:t>
      </w:r>
    </w:p>
    <w:p w14:paraId="5D08AC8C" w14:textId="0871E4B7" w:rsidR="003D4677" w:rsidRPr="00F76572" w:rsidRDefault="00B52C85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>
        <w:rPr>
          <w:rFonts w:cstheme="minorHAnsi"/>
          <w:color w:val="3C4245"/>
          <w:szCs w:val="22"/>
        </w:rPr>
        <w:t>The i</w:t>
      </w:r>
      <w:r w:rsidR="00C2017D" w:rsidRPr="00F76572">
        <w:rPr>
          <w:rFonts w:cstheme="minorHAnsi"/>
          <w:color w:val="3C4245"/>
          <w:szCs w:val="22"/>
        </w:rPr>
        <w:t>nstitution</w:t>
      </w:r>
      <w:r>
        <w:rPr>
          <w:rFonts w:cstheme="minorHAnsi"/>
          <w:color w:val="3C4245"/>
          <w:szCs w:val="22"/>
        </w:rPr>
        <w:t>-</w:t>
      </w:r>
      <w:r w:rsidR="00C2017D" w:rsidRPr="00F76572">
        <w:rPr>
          <w:rFonts w:cstheme="minorHAnsi"/>
          <w:color w:val="3C4245"/>
          <w:szCs w:val="22"/>
        </w:rPr>
        <w:t>wise Committee, at</w:t>
      </w:r>
      <w:r w:rsidR="003D4677" w:rsidRPr="00F76572">
        <w:rPr>
          <w:rFonts w:cstheme="minorHAnsi"/>
          <w:color w:val="3C4245"/>
          <w:szCs w:val="22"/>
        </w:rPr>
        <w:t xml:space="preserve"> SBV</w:t>
      </w:r>
      <w:r>
        <w:rPr>
          <w:rFonts w:cstheme="minorHAnsi"/>
          <w:color w:val="3C4245"/>
          <w:szCs w:val="22"/>
        </w:rPr>
        <w:t>,</w:t>
      </w:r>
      <w:r w:rsidR="003D4677" w:rsidRPr="00F76572">
        <w:rPr>
          <w:rFonts w:cstheme="minorHAnsi"/>
          <w:color w:val="3C4245"/>
          <w:szCs w:val="22"/>
        </w:rPr>
        <w:t xml:space="preserve"> helps to educate and steer the health care system towards improving </w:t>
      </w:r>
      <w:r w:rsidR="004406D8" w:rsidRPr="00F76572">
        <w:rPr>
          <w:rFonts w:cstheme="minorHAnsi"/>
          <w:color w:val="3C4245"/>
          <w:szCs w:val="22"/>
        </w:rPr>
        <w:t>patients’</w:t>
      </w:r>
      <w:r w:rsidR="003D4677" w:rsidRPr="00F76572">
        <w:rPr>
          <w:rFonts w:cstheme="minorHAnsi"/>
          <w:color w:val="3C4245"/>
          <w:szCs w:val="22"/>
        </w:rPr>
        <w:t xml:space="preserve"> standards without compromising quality and safety.</w:t>
      </w:r>
    </w:p>
    <w:p w14:paraId="47B4058B" w14:textId="1BEE1AFC" w:rsidR="00A91731" w:rsidRPr="00F76572" w:rsidRDefault="003D4677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Pharmacovigilance committee – helps in identifying the causal relation between </w:t>
      </w:r>
      <w:r w:rsidR="00E95357" w:rsidRPr="00F76572">
        <w:rPr>
          <w:rFonts w:cstheme="minorHAnsi"/>
          <w:color w:val="3C4245"/>
          <w:szCs w:val="22"/>
        </w:rPr>
        <w:t>an</w:t>
      </w:r>
      <w:r w:rsidRPr="00F76572">
        <w:rPr>
          <w:rFonts w:cstheme="minorHAnsi"/>
          <w:color w:val="3C4245"/>
          <w:szCs w:val="22"/>
        </w:rPr>
        <w:t xml:space="preserve"> ADR and the drug</w:t>
      </w:r>
    </w:p>
    <w:p w14:paraId="4D74BDCE" w14:textId="1A27EB13" w:rsidR="003D4677" w:rsidRPr="00F76572" w:rsidRDefault="003D4677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Hospital infection control committee – Helps </w:t>
      </w:r>
      <w:r w:rsidR="00E95357" w:rsidRPr="00F76572">
        <w:rPr>
          <w:rFonts w:cstheme="minorHAnsi"/>
          <w:color w:val="3C4245"/>
          <w:szCs w:val="22"/>
        </w:rPr>
        <w:t>to</w:t>
      </w:r>
      <w:r w:rsidRPr="00F76572">
        <w:rPr>
          <w:rFonts w:cstheme="minorHAnsi"/>
          <w:color w:val="3C4245"/>
          <w:szCs w:val="22"/>
        </w:rPr>
        <w:t xml:space="preserve"> provid</w:t>
      </w:r>
      <w:r w:rsidR="00E95357" w:rsidRPr="00F76572">
        <w:rPr>
          <w:rFonts w:cstheme="minorHAnsi"/>
          <w:color w:val="3C4245"/>
          <w:szCs w:val="22"/>
        </w:rPr>
        <w:t>e</w:t>
      </w:r>
      <w:r w:rsidRPr="00F76572">
        <w:rPr>
          <w:rFonts w:cstheme="minorHAnsi"/>
          <w:color w:val="3C4245"/>
          <w:szCs w:val="22"/>
        </w:rPr>
        <w:t xml:space="preserve"> </w:t>
      </w:r>
      <w:r w:rsidR="00A91731" w:rsidRPr="00F76572">
        <w:rPr>
          <w:rFonts w:cstheme="minorHAnsi"/>
          <w:color w:val="3C4245"/>
          <w:szCs w:val="22"/>
        </w:rPr>
        <w:t>an</w:t>
      </w:r>
      <w:r w:rsidRPr="00F76572">
        <w:rPr>
          <w:rFonts w:cstheme="minorHAnsi"/>
          <w:color w:val="3C4245"/>
          <w:szCs w:val="22"/>
        </w:rPr>
        <w:t xml:space="preserve"> infection</w:t>
      </w:r>
      <w:r w:rsidR="00B52C85">
        <w:rPr>
          <w:rFonts w:cstheme="minorHAnsi"/>
          <w:color w:val="3C4245"/>
          <w:szCs w:val="22"/>
        </w:rPr>
        <w:t>-</w:t>
      </w:r>
      <w:r w:rsidRPr="00F76572">
        <w:rPr>
          <w:rFonts w:cstheme="minorHAnsi"/>
          <w:color w:val="3C4245"/>
          <w:szCs w:val="22"/>
        </w:rPr>
        <w:t xml:space="preserve">free environment </w:t>
      </w:r>
      <w:r w:rsidR="008A34AF" w:rsidRPr="00F76572">
        <w:rPr>
          <w:rFonts w:cstheme="minorHAnsi"/>
          <w:color w:val="3C4245"/>
          <w:szCs w:val="22"/>
        </w:rPr>
        <w:t>and aids</w:t>
      </w:r>
      <w:r w:rsidR="00E95357" w:rsidRPr="00F76572">
        <w:rPr>
          <w:rFonts w:cstheme="minorHAnsi"/>
          <w:color w:val="3C4245"/>
          <w:szCs w:val="22"/>
        </w:rPr>
        <w:t xml:space="preserve"> in </w:t>
      </w:r>
      <w:r w:rsidRPr="00F76572">
        <w:rPr>
          <w:rFonts w:cstheme="minorHAnsi"/>
          <w:color w:val="3C4245"/>
          <w:szCs w:val="22"/>
        </w:rPr>
        <w:t>prevent</w:t>
      </w:r>
      <w:r w:rsidR="00E95357" w:rsidRPr="00F76572">
        <w:rPr>
          <w:rFonts w:cstheme="minorHAnsi"/>
          <w:color w:val="3C4245"/>
          <w:szCs w:val="22"/>
        </w:rPr>
        <w:t xml:space="preserve">ing </w:t>
      </w:r>
      <w:r w:rsidRPr="00F76572">
        <w:rPr>
          <w:rFonts w:cstheme="minorHAnsi"/>
          <w:color w:val="3C4245"/>
          <w:szCs w:val="22"/>
        </w:rPr>
        <w:t>iatrogenic infections</w:t>
      </w:r>
    </w:p>
    <w:p w14:paraId="450E2A7C" w14:textId="198B4C92" w:rsidR="003D4677" w:rsidRPr="00F76572" w:rsidRDefault="003D4677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Hospital </w:t>
      </w:r>
      <w:r w:rsidR="004406D8" w:rsidRPr="00F76572">
        <w:rPr>
          <w:rFonts w:cstheme="minorHAnsi"/>
          <w:color w:val="3C4245"/>
          <w:szCs w:val="22"/>
        </w:rPr>
        <w:t xml:space="preserve">patient care monitoring committee </w:t>
      </w:r>
      <w:r w:rsidR="00C2017D" w:rsidRPr="00F76572">
        <w:rPr>
          <w:rFonts w:cstheme="minorHAnsi"/>
          <w:color w:val="3C4245"/>
          <w:szCs w:val="22"/>
        </w:rPr>
        <w:t>- ensures Quality health care is provided to the patient</w:t>
      </w:r>
    </w:p>
    <w:p w14:paraId="10054353" w14:textId="7EDB8874" w:rsidR="00C2017D" w:rsidRPr="00F76572" w:rsidRDefault="00C2017D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lastRenderedPageBreak/>
        <w:t xml:space="preserve">Patient care review committee – collects feedback from patients &amp; health care providers </w:t>
      </w:r>
      <w:r w:rsidR="00DE1C6F" w:rsidRPr="00F76572">
        <w:rPr>
          <w:rFonts w:cstheme="minorHAnsi"/>
          <w:color w:val="3C4245"/>
          <w:szCs w:val="22"/>
        </w:rPr>
        <w:t>to review and upscale standards when required.</w:t>
      </w:r>
    </w:p>
    <w:p w14:paraId="470EC313" w14:textId="65469252" w:rsidR="00A91731" w:rsidRPr="00F76572" w:rsidRDefault="00A91731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>Institutional human ethics committee – Reviews and define</w:t>
      </w:r>
      <w:r w:rsidR="00F76572" w:rsidRPr="00F76572">
        <w:rPr>
          <w:rFonts w:cstheme="minorHAnsi"/>
          <w:color w:val="3C4245"/>
          <w:szCs w:val="22"/>
        </w:rPr>
        <w:t>s</w:t>
      </w:r>
      <w:r w:rsidRPr="00F76572">
        <w:rPr>
          <w:rFonts w:cstheme="minorHAnsi"/>
          <w:color w:val="3C4245"/>
          <w:szCs w:val="22"/>
        </w:rPr>
        <w:t xml:space="preserve"> safety standards in any research involving human participants. upholds the pillars of ethics </w:t>
      </w:r>
      <w:r w:rsidR="00E95357" w:rsidRPr="00F76572">
        <w:rPr>
          <w:rFonts w:cstheme="minorHAnsi"/>
          <w:color w:val="3C4245"/>
          <w:szCs w:val="22"/>
        </w:rPr>
        <w:t>and monitors every research including clinical trials.</w:t>
      </w:r>
    </w:p>
    <w:p w14:paraId="0AB02EEB" w14:textId="4C030AE7" w:rsidR="00E322EF" w:rsidRPr="00F76572" w:rsidRDefault="00E322EF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Morbidity mortality review committee – helps </w:t>
      </w:r>
      <w:r w:rsidR="00A91731" w:rsidRPr="00F76572">
        <w:rPr>
          <w:rFonts w:cstheme="minorHAnsi"/>
          <w:color w:val="3C4245"/>
          <w:szCs w:val="22"/>
        </w:rPr>
        <w:t>in identifying the problems and defining the course of action henceforth.</w:t>
      </w:r>
    </w:p>
    <w:p w14:paraId="469B7A88" w14:textId="490ED722" w:rsidR="00DE1C6F" w:rsidRPr="00F76572" w:rsidRDefault="00DE1C6F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Others include, </w:t>
      </w:r>
      <w:r w:rsidR="00B52C85">
        <w:rPr>
          <w:rFonts w:cstheme="minorHAnsi"/>
          <w:color w:val="3C4245"/>
          <w:szCs w:val="22"/>
        </w:rPr>
        <w:t xml:space="preserve">the </w:t>
      </w:r>
      <w:r w:rsidRPr="00F76572">
        <w:rPr>
          <w:rFonts w:cstheme="minorHAnsi"/>
          <w:color w:val="3C4245"/>
          <w:szCs w:val="22"/>
        </w:rPr>
        <w:t xml:space="preserve">biomedical waste management committee, institutional biosafety committee, </w:t>
      </w:r>
      <w:r w:rsidR="00E95357" w:rsidRPr="00F76572">
        <w:rPr>
          <w:rFonts w:cstheme="minorHAnsi"/>
          <w:color w:val="3C4245"/>
          <w:szCs w:val="22"/>
        </w:rPr>
        <w:t>etc.</w:t>
      </w:r>
      <w:r w:rsidRPr="00F76572">
        <w:rPr>
          <w:rFonts w:cstheme="minorHAnsi"/>
          <w:color w:val="3C4245"/>
          <w:szCs w:val="22"/>
        </w:rPr>
        <w:t xml:space="preserve"> helps in </w:t>
      </w:r>
      <w:r w:rsidR="00E322EF" w:rsidRPr="00F76572">
        <w:rPr>
          <w:rFonts w:cstheme="minorHAnsi"/>
          <w:color w:val="3C4245"/>
          <w:szCs w:val="22"/>
        </w:rPr>
        <w:t xml:space="preserve">minimizing </w:t>
      </w:r>
      <w:r w:rsidR="00A91731" w:rsidRPr="00F76572">
        <w:rPr>
          <w:rFonts w:cstheme="minorHAnsi"/>
          <w:color w:val="3C4245"/>
          <w:szCs w:val="22"/>
        </w:rPr>
        <w:t xml:space="preserve">the </w:t>
      </w:r>
      <w:r w:rsidR="00E322EF" w:rsidRPr="00F76572">
        <w:rPr>
          <w:rFonts w:cstheme="minorHAnsi"/>
          <w:color w:val="3C4245"/>
          <w:szCs w:val="22"/>
        </w:rPr>
        <w:t xml:space="preserve">exposure of patients to </w:t>
      </w:r>
      <w:r w:rsidR="00B52C85">
        <w:rPr>
          <w:rFonts w:cstheme="minorHAnsi"/>
          <w:color w:val="3C4245"/>
          <w:szCs w:val="22"/>
        </w:rPr>
        <w:t xml:space="preserve">the </w:t>
      </w:r>
      <w:r w:rsidR="00E322EF" w:rsidRPr="00F76572">
        <w:rPr>
          <w:rFonts w:cstheme="minorHAnsi"/>
          <w:color w:val="3C4245"/>
          <w:szCs w:val="22"/>
        </w:rPr>
        <w:t xml:space="preserve">hazardous environment </w:t>
      </w:r>
      <w:r w:rsidR="00A91731" w:rsidRPr="00F76572">
        <w:rPr>
          <w:rFonts w:cstheme="minorHAnsi"/>
          <w:color w:val="3C4245"/>
          <w:szCs w:val="22"/>
        </w:rPr>
        <w:t>and potential risk</w:t>
      </w:r>
      <w:r w:rsidR="00B52C85">
        <w:rPr>
          <w:rFonts w:cstheme="minorHAnsi"/>
          <w:color w:val="3C4245"/>
          <w:szCs w:val="22"/>
        </w:rPr>
        <w:t>s</w:t>
      </w:r>
      <w:r w:rsidR="00A91731" w:rsidRPr="00F76572">
        <w:rPr>
          <w:rFonts w:cstheme="minorHAnsi"/>
          <w:color w:val="3C4245"/>
          <w:szCs w:val="22"/>
        </w:rPr>
        <w:t xml:space="preserve"> that arise </w:t>
      </w:r>
      <w:r w:rsidR="00B52C85">
        <w:rPr>
          <w:rFonts w:cstheme="minorHAnsi"/>
          <w:color w:val="3C4245"/>
          <w:szCs w:val="22"/>
        </w:rPr>
        <w:t>from</w:t>
      </w:r>
      <w:r w:rsidR="00A91731" w:rsidRPr="00F76572">
        <w:rPr>
          <w:rFonts w:cstheme="minorHAnsi"/>
          <w:color w:val="3C4245"/>
          <w:szCs w:val="22"/>
        </w:rPr>
        <w:t xml:space="preserve"> it.</w:t>
      </w:r>
    </w:p>
    <w:p w14:paraId="77507D96" w14:textId="77B6C06B" w:rsidR="00E95357" w:rsidRPr="00F76572" w:rsidRDefault="00E64764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>Institutions under SBV accredited by bodies</w:t>
      </w:r>
      <w:r w:rsidR="008A34AF" w:rsidRPr="00F76572">
        <w:rPr>
          <w:rFonts w:cstheme="minorHAnsi"/>
          <w:color w:val="3C4245"/>
          <w:szCs w:val="22"/>
        </w:rPr>
        <w:t xml:space="preserve"> like NABH and ISO under </w:t>
      </w:r>
      <w:r w:rsidR="00B52C85">
        <w:rPr>
          <w:rFonts w:cstheme="minorHAnsi"/>
          <w:color w:val="3C4245"/>
          <w:szCs w:val="22"/>
        </w:rPr>
        <w:t xml:space="preserve">the </w:t>
      </w:r>
      <w:r w:rsidR="008A34AF" w:rsidRPr="00F76572">
        <w:rPr>
          <w:rFonts w:cstheme="minorHAnsi"/>
          <w:color w:val="3C4245"/>
          <w:szCs w:val="22"/>
        </w:rPr>
        <w:t>quality council of India</w:t>
      </w:r>
      <w:r w:rsidRPr="00F76572">
        <w:rPr>
          <w:rFonts w:cstheme="minorHAnsi"/>
          <w:color w:val="3C4245"/>
          <w:szCs w:val="22"/>
        </w:rPr>
        <w:t xml:space="preserve"> ensure quality services </w:t>
      </w:r>
      <w:r w:rsidR="00F76572" w:rsidRPr="00F76572">
        <w:rPr>
          <w:rFonts w:cstheme="minorHAnsi"/>
          <w:color w:val="3C4245"/>
          <w:szCs w:val="22"/>
        </w:rPr>
        <w:t>towards</w:t>
      </w:r>
      <w:r w:rsidRPr="00F76572">
        <w:rPr>
          <w:rFonts w:cstheme="minorHAnsi"/>
          <w:color w:val="3C4245"/>
          <w:szCs w:val="22"/>
        </w:rPr>
        <w:t xml:space="preserve"> patient care and imparts high standards when comes to patient safety.</w:t>
      </w:r>
    </w:p>
    <w:p w14:paraId="2038B433" w14:textId="6D87F726" w:rsidR="00E64764" w:rsidRPr="00F76572" w:rsidRDefault="00352589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  <w:r w:rsidRPr="00F76572">
        <w:rPr>
          <w:rFonts w:cstheme="minorHAnsi"/>
          <w:color w:val="3C4245"/>
          <w:szCs w:val="22"/>
        </w:rPr>
        <w:t xml:space="preserve">Every year World patient safety day is celebrated on </w:t>
      </w:r>
      <w:r w:rsidR="00EF356B" w:rsidRPr="00F76572">
        <w:rPr>
          <w:rFonts w:cstheme="minorHAnsi"/>
          <w:color w:val="3C4245"/>
          <w:szCs w:val="22"/>
        </w:rPr>
        <w:t>September</w:t>
      </w:r>
      <w:r w:rsidRPr="00F76572">
        <w:rPr>
          <w:rFonts w:cstheme="minorHAnsi"/>
          <w:color w:val="3C4245"/>
          <w:szCs w:val="22"/>
        </w:rPr>
        <w:t xml:space="preserve"> </w:t>
      </w:r>
      <w:r w:rsidR="00EF356B" w:rsidRPr="00F76572">
        <w:rPr>
          <w:rFonts w:cstheme="minorHAnsi"/>
          <w:color w:val="3C4245"/>
          <w:szCs w:val="22"/>
        </w:rPr>
        <w:t xml:space="preserve">17 by WHO with </w:t>
      </w:r>
      <w:r w:rsidR="00B52C85">
        <w:rPr>
          <w:rFonts w:cstheme="minorHAnsi"/>
          <w:color w:val="3C4245"/>
          <w:szCs w:val="22"/>
        </w:rPr>
        <w:t>the</w:t>
      </w:r>
      <w:r w:rsidR="00EF356B" w:rsidRPr="00F76572">
        <w:rPr>
          <w:rFonts w:cstheme="minorHAnsi"/>
          <w:color w:val="3C4245"/>
          <w:szCs w:val="22"/>
        </w:rPr>
        <w:t xml:space="preserve"> objective to </w:t>
      </w:r>
    </w:p>
    <w:p w14:paraId="272DB266" w14:textId="77777777" w:rsidR="00EF356B" w:rsidRPr="00EF356B" w:rsidRDefault="00EF356B" w:rsidP="00F76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3C4245"/>
          <w:szCs w:val="22"/>
        </w:rPr>
      </w:pPr>
      <w:r w:rsidRPr="00EF356B">
        <w:rPr>
          <w:rFonts w:eastAsia="Times New Roman" w:cstheme="minorHAnsi"/>
          <w:color w:val="3C4245"/>
          <w:szCs w:val="22"/>
        </w:rPr>
        <w:t>RAISE global awareness of the high burden of medication-related harm due to medication errors and unsafe practices, and ADVOCATE urgent action to improve medication safety.</w:t>
      </w:r>
    </w:p>
    <w:p w14:paraId="1F21C1CF" w14:textId="77777777" w:rsidR="00EF356B" w:rsidRPr="00EF356B" w:rsidRDefault="00EF356B" w:rsidP="00F76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3C4245"/>
          <w:szCs w:val="22"/>
        </w:rPr>
      </w:pPr>
      <w:r w:rsidRPr="00EF356B">
        <w:rPr>
          <w:rFonts w:eastAsia="Times New Roman" w:cstheme="minorHAnsi"/>
          <w:color w:val="3C4245"/>
          <w:szCs w:val="22"/>
        </w:rPr>
        <w:t>ENGAGE key stakeholders and partners in the efforts to prevent medication errors and reduce medication-related harm.</w:t>
      </w:r>
    </w:p>
    <w:p w14:paraId="6D14D200" w14:textId="77777777" w:rsidR="00EF356B" w:rsidRPr="00EF356B" w:rsidRDefault="00EF356B" w:rsidP="00F76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3C4245"/>
          <w:szCs w:val="22"/>
        </w:rPr>
      </w:pPr>
      <w:r w:rsidRPr="00EF356B">
        <w:rPr>
          <w:rFonts w:eastAsia="Times New Roman" w:cstheme="minorHAnsi"/>
          <w:color w:val="3C4245"/>
          <w:szCs w:val="22"/>
        </w:rPr>
        <w:t>EMPOWER patients and families to be actively involved in the safe use of medication.</w:t>
      </w:r>
    </w:p>
    <w:p w14:paraId="52C945DB" w14:textId="0A175835" w:rsidR="00EF356B" w:rsidRPr="00F76572" w:rsidRDefault="00EF356B" w:rsidP="00F765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3C4245"/>
          <w:szCs w:val="22"/>
        </w:rPr>
      </w:pPr>
      <w:r w:rsidRPr="00EF356B">
        <w:rPr>
          <w:rFonts w:eastAsia="Times New Roman" w:cstheme="minorHAnsi"/>
          <w:color w:val="3C4245"/>
          <w:szCs w:val="22"/>
        </w:rPr>
        <w:t>SCALE UP implementation of the WHO Global Patient Safety Challenge: </w:t>
      </w:r>
      <w:r w:rsidRPr="00EF356B">
        <w:rPr>
          <w:rFonts w:eastAsia="Times New Roman" w:cstheme="minorHAnsi"/>
          <w:i/>
          <w:iCs/>
          <w:color w:val="3C4245"/>
          <w:szCs w:val="22"/>
        </w:rPr>
        <w:t>Medication Without Harm</w:t>
      </w:r>
      <w:r w:rsidRPr="00EF356B">
        <w:rPr>
          <w:rFonts w:eastAsia="Times New Roman" w:cstheme="minorHAnsi"/>
          <w:color w:val="3C4245"/>
          <w:szCs w:val="22"/>
        </w:rPr>
        <w:t>.</w:t>
      </w:r>
    </w:p>
    <w:p w14:paraId="0ACD6231" w14:textId="719AA102" w:rsidR="000E60AD" w:rsidRPr="00F76572" w:rsidRDefault="00EF356B" w:rsidP="00F76572">
      <w:pPr>
        <w:spacing w:before="100" w:beforeAutospacing="1" w:after="100" w:afterAutospacing="1" w:line="276" w:lineRule="auto"/>
        <w:jc w:val="both"/>
        <w:rPr>
          <w:rFonts w:cstheme="minorHAnsi"/>
          <w:szCs w:val="22"/>
        </w:rPr>
      </w:pPr>
      <w:r w:rsidRPr="00F76572">
        <w:rPr>
          <w:rFonts w:eastAsia="Times New Roman" w:cstheme="minorHAnsi"/>
          <w:color w:val="3C4245"/>
          <w:szCs w:val="22"/>
        </w:rPr>
        <w:t xml:space="preserve">To conclude </w:t>
      </w:r>
      <w:r w:rsidR="00595261" w:rsidRPr="00F76572">
        <w:rPr>
          <w:rFonts w:cstheme="minorHAnsi"/>
          <w:color w:val="000000"/>
          <w:szCs w:val="22"/>
          <w:shd w:val="clear" w:color="auto" w:fill="FFFFFF"/>
        </w:rPr>
        <w:t xml:space="preserve">Patient safety is pivotal for high-quality health care. </w:t>
      </w:r>
      <w:r w:rsidR="000E2B0F" w:rsidRPr="00F76572">
        <w:rPr>
          <w:rFonts w:cstheme="minorHAnsi"/>
          <w:color w:val="000000"/>
          <w:szCs w:val="22"/>
          <w:shd w:val="clear" w:color="auto" w:fill="FFFFFF"/>
        </w:rPr>
        <w:t xml:space="preserve">Patients play a key role </w:t>
      </w:r>
      <w:r w:rsidR="00B52C85">
        <w:rPr>
          <w:rFonts w:cstheme="minorHAnsi"/>
          <w:color w:val="000000"/>
          <w:szCs w:val="22"/>
          <w:shd w:val="clear" w:color="auto" w:fill="FFFFFF"/>
        </w:rPr>
        <w:t xml:space="preserve">in </w:t>
      </w:r>
      <w:r w:rsidR="000E60AD" w:rsidRPr="00F76572">
        <w:rPr>
          <w:rFonts w:cstheme="minorHAnsi"/>
          <w:color w:val="000000"/>
          <w:szCs w:val="22"/>
          <w:shd w:val="clear" w:color="auto" w:fill="FFFFFF"/>
        </w:rPr>
        <w:t xml:space="preserve">ensuring the safety of medical care. </w:t>
      </w:r>
      <w:r w:rsidR="000E60AD" w:rsidRPr="00F76572">
        <w:rPr>
          <w:rFonts w:cstheme="minorHAnsi"/>
          <w:szCs w:val="22"/>
        </w:rPr>
        <w:t xml:space="preserve">Improving communication with patients, listening to their concerns, and facilitating active partnerships with the stakeholders should be central </w:t>
      </w:r>
      <w:r w:rsidR="00B52C85">
        <w:rPr>
          <w:rFonts w:cstheme="minorHAnsi"/>
          <w:szCs w:val="22"/>
        </w:rPr>
        <w:t>to</w:t>
      </w:r>
      <w:r w:rsidR="000E60AD" w:rsidRPr="00F76572">
        <w:rPr>
          <w:rFonts w:cstheme="minorHAnsi"/>
          <w:szCs w:val="22"/>
        </w:rPr>
        <w:t xml:space="preserve"> an effective patient safety strategy.</w:t>
      </w:r>
    </w:p>
    <w:p w14:paraId="08361AE7" w14:textId="0E618356" w:rsidR="00595261" w:rsidRPr="00F76572" w:rsidRDefault="000E60AD" w:rsidP="00F76572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F76572">
        <w:rPr>
          <w:rFonts w:cstheme="minorHAnsi"/>
          <w:szCs w:val="22"/>
        </w:rPr>
        <w:t xml:space="preserve"> Let us join hands to create a safe and effective health care system.</w:t>
      </w:r>
    </w:p>
    <w:p w14:paraId="488667D1" w14:textId="77777777" w:rsidR="00595261" w:rsidRPr="00F76572" w:rsidRDefault="00595261" w:rsidP="00F76572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Cs w:val="22"/>
          <w:shd w:val="clear" w:color="auto" w:fill="FFFFFF"/>
        </w:rPr>
      </w:pPr>
    </w:p>
    <w:p w14:paraId="0AFC07F8" w14:textId="77777777" w:rsidR="00595261" w:rsidRPr="00F76572" w:rsidRDefault="00595261" w:rsidP="00F76572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Cs w:val="22"/>
          <w:shd w:val="clear" w:color="auto" w:fill="FFFFFF"/>
        </w:rPr>
      </w:pPr>
    </w:p>
    <w:p w14:paraId="18D80B97" w14:textId="77777777" w:rsidR="00EF356B" w:rsidRPr="00F76572" w:rsidRDefault="00EF356B" w:rsidP="00F76572">
      <w:pPr>
        <w:spacing w:line="276" w:lineRule="auto"/>
        <w:jc w:val="both"/>
        <w:rPr>
          <w:rFonts w:cstheme="minorHAnsi"/>
          <w:color w:val="3C4245"/>
          <w:szCs w:val="22"/>
        </w:rPr>
      </w:pPr>
    </w:p>
    <w:sectPr w:rsidR="00EF356B" w:rsidRPr="00F7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3C3"/>
    <w:multiLevelType w:val="multilevel"/>
    <w:tmpl w:val="93D0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88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wUiAwMzYzNDYyUdpeDU4uLM/DyQAqNaANX7O7AsAAAA"/>
  </w:docVars>
  <w:rsids>
    <w:rsidRoot w:val="008D1962"/>
    <w:rsid w:val="0005069E"/>
    <w:rsid w:val="00073B35"/>
    <w:rsid w:val="000E2B0F"/>
    <w:rsid w:val="000E60AD"/>
    <w:rsid w:val="00101092"/>
    <w:rsid w:val="002B7CF4"/>
    <w:rsid w:val="00352589"/>
    <w:rsid w:val="003D4677"/>
    <w:rsid w:val="004406D8"/>
    <w:rsid w:val="00455B9A"/>
    <w:rsid w:val="005077A9"/>
    <w:rsid w:val="00595261"/>
    <w:rsid w:val="005F5314"/>
    <w:rsid w:val="00642E00"/>
    <w:rsid w:val="008A34AF"/>
    <w:rsid w:val="008D1962"/>
    <w:rsid w:val="00A91731"/>
    <w:rsid w:val="00B52C85"/>
    <w:rsid w:val="00C2017D"/>
    <w:rsid w:val="00C61CB6"/>
    <w:rsid w:val="00C87F6F"/>
    <w:rsid w:val="00CA4AC7"/>
    <w:rsid w:val="00D26772"/>
    <w:rsid w:val="00D47076"/>
    <w:rsid w:val="00DE1C6F"/>
    <w:rsid w:val="00E24B14"/>
    <w:rsid w:val="00E322EF"/>
    <w:rsid w:val="00E64764"/>
    <w:rsid w:val="00E95357"/>
    <w:rsid w:val="00EC27FA"/>
    <w:rsid w:val="00EF356B"/>
    <w:rsid w:val="00F50EDE"/>
    <w:rsid w:val="00F7657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6D54"/>
  <w15:chartTrackingRefBased/>
  <w15:docId w15:val="{EF18B84D-1A3F-4736-A3A7-3BBF592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3">
    <w:name w:val="heading 3"/>
    <w:basedOn w:val="Normal"/>
    <w:link w:val="Heading3Char"/>
    <w:uiPriority w:val="9"/>
    <w:qFormat/>
    <w:rsid w:val="00EF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B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F35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Barathane D</dc:creator>
  <cp:keywords/>
  <dc:description/>
  <cp:lastModifiedBy>Barathane D</cp:lastModifiedBy>
  <cp:revision>2</cp:revision>
  <dcterms:created xsi:type="dcterms:W3CDTF">2022-09-01T03:11:00Z</dcterms:created>
  <dcterms:modified xsi:type="dcterms:W3CDTF">2022-09-01T06:45:00Z</dcterms:modified>
</cp:coreProperties>
</file>